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D77882">
        <w:rPr>
          <w:rFonts w:ascii="Arial" w:hAnsi="Arial" w:cs="Arial"/>
          <w:b/>
        </w:rPr>
        <w:t>TYP D</w:t>
      </w:r>
      <w:r w:rsidR="00130C47">
        <w:rPr>
          <w:rFonts w:ascii="Arial" w:hAnsi="Arial" w:cs="Arial"/>
          <w:b/>
        </w:rPr>
        <w:t>S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CC3B47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Normteil</w:t>
      </w:r>
      <w:r w:rsidR="00F81C8B">
        <w:rPr>
          <w:rFonts w:ascii="Arial" w:hAnsi="Arial" w:cs="Arial"/>
        </w:rPr>
        <w:t>,</w:t>
      </w:r>
      <w:r w:rsidR="007075D2">
        <w:rPr>
          <w:rFonts w:ascii="Arial" w:hAnsi="Arial" w:cs="Arial"/>
        </w:rPr>
        <w:t xml:space="preserve"> nicht</w:t>
      </w:r>
      <w:r w:rsidR="00F81C8B">
        <w:rPr>
          <w:rFonts w:ascii="Arial" w:hAnsi="Arial" w:cs="Arial"/>
        </w:rPr>
        <w:t xml:space="preserve"> </w:t>
      </w:r>
      <w:r w:rsidR="00CC3B47" w:rsidRPr="00CC3B47">
        <w:rPr>
          <w:rFonts w:ascii="Arial" w:hAnsi="Arial" w:cs="Arial"/>
        </w:rPr>
        <w:t>feststellbar,</w:t>
      </w:r>
      <w:r w:rsidR="007075D2">
        <w:rPr>
          <w:rFonts w:ascii="Arial" w:hAnsi="Arial" w:cs="Arial"/>
        </w:rPr>
        <w:t xml:space="preserve"> </w:t>
      </w:r>
      <w:r w:rsidR="00D77882" w:rsidRPr="00D77882">
        <w:rPr>
          <w:rFonts w:ascii="Arial" w:hAnsi="Arial" w:cs="Arial"/>
        </w:rPr>
        <w:t>für die Verbindung von 2 Rohrenden</w:t>
      </w:r>
      <w:r w:rsidR="00CC3B47">
        <w:rPr>
          <w:rFonts w:ascii="Arial" w:hAnsi="Arial" w:cs="Arial"/>
        </w:rPr>
        <w:t>,</w:t>
      </w:r>
      <w:r w:rsidR="00CC3B47" w:rsidRPr="00CC3B47">
        <w:rPr>
          <w:rFonts w:ascii="Arial" w:hAnsi="Arial" w:cs="Arial"/>
        </w:rPr>
        <w:t xml:space="preserve"> </w:t>
      </w:r>
      <w:r w:rsidR="001543B8" w:rsidRPr="007075D2">
        <w:rPr>
          <w:rFonts w:ascii="Arial" w:hAnsi="Arial" w:cs="Arial"/>
        </w:rPr>
        <w:t>zur Dehnungsaufnahme für Rohrleitungen im Betrieb</w:t>
      </w:r>
      <w:r w:rsidR="001543B8">
        <w:rPr>
          <w:rFonts w:ascii="Arial" w:hAnsi="Arial" w:cs="Arial"/>
        </w:rPr>
        <w:t>, und zum Ausgleich von Mont</w:t>
      </w:r>
      <w:r w:rsidR="001543B8">
        <w:rPr>
          <w:rFonts w:ascii="Arial" w:hAnsi="Arial" w:cs="Arial"/>
        </w:rPr>
        <w:t xml:space="preserve">agedifferenzen. 3° </w:t>
      </w:r>
      <w:proofErr w:type="spellStart"/>
      <w:r w:rsidR="001543B8">
        <w:rPr>
          <w:rFonts w:ascii="Arial" w:hAnsi="Arial" w:cs="Arial"/>
        </w:rPr>
        <w:t>abwinkelbar</w:t>
      </w:r>
      <w:proofErr w:type="spellEnd"/>
      <w:r w:rsidR="001543B8">
        <w:rPr>
          <w:rFonts w:ascii="Arial" w:hAnsi="Arial" w:cs="Arial"/>
        </w:rPr>
        <w:t>.</w:t>
      </w:r>
      <w:r w:rsidR="00CC3B47">
        <w:rPr>
          <w:rFonts w:ascii="Arial" w:hAnsi="Arial" w:cs="Arial"/>
        </w:rPr>
        <w:t xml:space="preserve"> </w:t>
      </w:r>
    </w:p>
    <w:p w:rsidR="00CC3B47" w:rsidRDefault="00CC3B47">
      <w:pPr>
        <w:rPr>
          <w:rFonts w:ascii="Arial" w:hAnsi="Arial" w:cs="Arial"/>
        </w:rPr>
      </w:pPr>
    </w:p>
    <w:p w:rsidR="001543B8" w:rsidRDefault="001543B8" w:rsidP="00154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Flansche nach EN 1092-1, gem. </w:t>
      </w:r>
      <w:r w:rsidR="00C2186D">
        <w:rPr>
          <w:rFonts w:ascii="Arial" w:hAnsi="Arial" w:cs="Arial"/>
        </w:rPr>
        <w:t>unserem Datenblatt 3.9</w:t>
      </w:r>
      <w:r w:rsidRPr="000337FF">
        <w:rPr>
          <w:rFonts w:ascii="Arial" w:hAnsi="Arial" w:cs="Arial"/>
        </w:rPr>
        <w:t>, Schweißverbindungen nach DIN EN ISO 5817-C, Schweißverfahren sind qualifiziert über DIN EN 288-3 / DIN</w:t>
      </w:r>
      <w:r>
        <w:rPr>
          <w:rFonts w:ascii="Arial" w:hAnsi="Arial" w:cs="Arial"/>
        </w:rPr>
        <w:t xml:space="preserve"> EN ISO 15614-1, </w:t>
      </w:r>
      <w:r w:rsidRPr="000337FF">
        <w:rPr>
          <w:rFonts w:ascii="Arial" w:hAnsi="Arial" w:cs="Arial"/>
        </w:rPr>
        <w:t>Profildichtung (optio</w:t>
      </w:r>
      <w:r>
        <w:rPr>
          <w:rFonts w:ascii="Arial" w:hAnsi="Arial" w:cs="Arial"/>
        </w:rPr>
        <w:t>nal).</w:t>
      </w:r>
    </w:p>
    <w:p w:rsidR="00D77882" w:rsidRDefault="00D77882" w:rsidP="00D77882">
      <w:pPr>
        <w:tabs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C8B" w:rsidRPr="00F81C8B">
        <w:rPr>
          <w:rFonts w:ascii="Arial" w:hAnsi="Arial" w:cs="Arial"/>
        </w:rPr>
        <w:t>1.4571</w:t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C8B">
        <w:rPr>
          <w:rFonts w:ascii="Arial" w:hAnsi="Arial" w:cs="Arial"/>
        </w:rPr>
        <w:t>t</w:t>
      </w:r>
      <w:r w:rsidR="00F81C8B" w:rsidRPr="00F81C8B">
        <w:rPr>
          <w:rFonts w:ascii="Arial" w:hAnsi="Arial" w:cs="Arial"/>
        </w:rPr>
        <w:t>auchbadgebeizt</w:t>
      </w:r>
      <w:r w:rsidR="00CC3B47">
        <w:rPr>
          <w:rFonts w:ascii="Arial" w:hAnsi="Arial" w:cs="Arial"/>
        </w:rPr>
        <w:t xml:space="preserve"> und passiviert</w:t>
      </w:r>
    </w:p>
    <w:p w:rsidR="000337FF" w:rsidRDefault="000337FF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Baulänge (L): </w:t>
      </w:r>
      <w:r>
        <w:rPr>
          <w:rFonts w:ascii="Arial" w:hAnsi="Arial" w:cs="Arial"/>
        </w:rPr>
        <w:tab/>
        <w:t xml:space="preserve">… mm </w:t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7882">
        <w:rPr>
          <w:rFonts w:ascii="Arial" w:hAnsi="Arial" w:cs="Arial"/>
        </w:rPr>
        <w:t>D</w:t>
      </w:r>
      <w:r w:rsidR="00130C47">
        <w:rPr>
          <w:rFonts w:ascii="Arial" w:hAnsi="Arial" w:cs="Arial"/>
        </w:rPr>
        <w:t>S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  <w:bookmarkStart w:id="0" w:name="_GoBack"/>
      <w:bookmarkEnd w:id="0"/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01276"/>
    <w:rsid w:val="00130C47"/>
    <w:rsid w:val="001543B8"/>
    <w:rsid w:val="0017670A"/>
    <w:rsid w:val="001B6312"/>
    <w:rsid w:val="001C3890"/>
    <w:rsid w:val="002060BF"/>
    <w:rsid w:val="00290B5F"/>
    <w:rsid w:val="00480F81"/>
    <w:rsid w:val="004A400E"/>
    <w:rsid w:val="004C25B9"/>
    <w:rsid w:val="00537817"/>
    <w:rsid w:val="005812DD"/>
    <w:rsid w:val="005D643E"/>
    <w:rsid w:val="006416D4"/>
    <w:rsid w:val="006644D2"/>
    <w:rsid w:val="007075D2"/>
    <w:rsid w:val="007F6E4C"/>
    <w:rsid w:val="008D56BD"/>
    <w:rsid w:val="0093176B"/>
    <w:rsid w:val="009E621F"/>
    <w:rsid w:val="009F11CA"/>
    <w:rsid w:val="00A339B1"/>
    <w:rsid w:val="00AF4583"/>
    <w:rsid w:val="00B444F8"/>
    <w:rsid w:val="00B556BC"/>
    <w:rsid w:val="00BA1B68"/>
    <w:rsid w:val="00BE5A0F"/>
    <w:rsid w:val="00BF313C"/>
    <w:rsid w:val="00BF7457"/>
    <w:rsid w:val="00C106EF"/>
    <w:rsid w:val="00C10729"/>
    <w:rsid w:val="00C2097D"/>
    <w:rsid w:val="00C2186D"/>
    <w:rsid w:val="00C33130"/>
    <w:rsid w:val="00CC3B47"/>
    <w:rsid w:val="00CC4496"/>
    <w:rsid w:val="00D77882"/>
    <w:rsid w:val="00E14DF5"/>
    <w:rsid w:val="00E74290"/>
    <w:rsid w:val="00EB1B9F"/>
    <w:rsid w:val="00EE558D"/>
    <w:rsid w:val="00F00C71"/>
    <w:rsid w:val="00F81C8B"/>
    <w:rsid w:val="00F82BAF"/>
    <w:rsid w:val="00FC0CA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901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6</cp:revision>
  <cp:lastPrinted>2006-07-12T08:34:00Z</cp:lastPrinted>
  <dcterms:created xsi:type="dcterms:W3CDTF">2013-04-04T09:53:00Z</dcterms:created>
  <dcterms:modified xsi:type="dcterms:W3CDTF">2013-04-11T12:33:00Z</dcterms:modified>
</cp:coreProperties>
</file>